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bookmarkStart w:id="0" w:name="_GoBack"/>
      <w:bookmarkEnd w:id="0"/>
      <w:r w:rsidRPr="00A25FCB">
        <w:rPr>
          <w:rFonts w:ascii="Courier New" w:hAnsi="Courier New" w:cs="Courier New"/>
          <w:b/>
          <w:sz w:val="24"/>
        </w:rPr>
        <w:t>File No: _______________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FEDERAL COURT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Between: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_______________________________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                Plaintiff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AND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HER MAJESTY THE QUEEN </w:t>
      </w:r>
    </w:p>
    <w:p w:rsidR="00F915D3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                Defendant</w:t>
      </w:r>
    </w:p>
    <w:p w:rsidR="00A52A48" w:rsidRDefault="00A52A48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STATEMENT OF CLAIM </w:t>
      </w:r>
    </w:p>
    <w:p w:rsidR="00F915D3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(Pursuant to S.48 of the Federal Court Act)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FACTS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1. </w:t>
      </w:r>
      <w:r w:rsidR="000B4E93" w:rsidRPr="00A25FCB">
        <w:rPr>
          <w:rFonts w:ascii="Courier New" w:hAnsi="Courier New" w:cs="Courier New"/>
          <w:b/>
          <w:sz w:val="24"/>
        </w:rPr>
        <w:t xml:space="preserve">The Plaintiff claims financial remedy for violations of </w:t>
      </w:r>
    </w:p>
    <w:p w:rsidR="00073311" w:rsidRPr="00A25FCB" w:rsidRDefault="000B4E93" w:rsidP="00073311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rights </w:t>
      </w:r>
      <w:r w:rsidR="00073311" w:rsidRPr="00A25FCB">
        <w:rPr>
          <w:rFonts w:ascii="Courier New" w:hAnsi="Courier New" w:cs="Courier New"/>
          <w:b/>
          <w:sz w:val="24"/>
        </w:rPr>
        <w:t>pursuant to S.24(1) of the Charter of Rights and Freedoms as a patient who had established medical need by obtaining an MMAR permit to possess and produce marijuana seeking financial remedy for being ordered shut down by</w:t>
      </w:r>
      <w:r w:rsidR="00073311">
        <w:rPr>
          <w:rFonts w:ascii="Courier New" w:hAnsi="Courier New" w:cs="Courier New"/>
          <w:b/>
          <w:sz w:val="24"/>
        </w:rPr>
        <w:t xml:space="preserve"> </w:t>
      </w:r>
      <w:r w:rsidR="00834215">
        <w:rPr>
          <w:rFonts w:ascii="Courier New" w:hAnsi="Courier New" w:cs="Courier New"/>
          <w:b/>
          <w:sz w:val="24"/>
        </w:rPr>
        <w:t xml:space="preserve">the Marijuana for Medical Purposes Regulations </w:t>
      </w:r>
      <w:r w:rsidR="00073311" w:rsidRPr="00A25FCB">
        <w:rPr>
          <w:rFonts w:ascii="Courier New" w:hAnsi="Courier New" w:cs="Courier New"/>
          <w:b/>
          <w:sz w:val="24"/>
        </w:rPr>
        <w:t>declared unconstitutional in Allard v. HMQ</w:t>
      </w:r>
      <w:r w:rsidR="00073311">
        <w:rPr>
          <w:rFonts w:ascii="Courier New" w:hAnsi="Courier New" w:cs="Courier New"/>
          <w:b/>
          <w:sz w:val="24"/>
        </w:rPr>
        <w:t xml:space="preserve"> enacted in bad faith</w:t>
      </w:r>
      <w:r w:rsidR="00073311" w:rsidRPr="00A25FCB">
        <w:rPr>
          <w:rFonts w:ascii="Courier New" w:hAnsi="Courier New" w:cs="Courier New"/>
          <w:b/>
          <w:sz w:val="24"/>
        </w:rPr>
        <w:t xml:space="preserve">. </w:t>
      </w:r>
      <w:r w:rsidR="00073311">
        <w:rPr>
          <w:rFonts w:ascii="Courier New" w:hAnsi="Courier New" w:cs="Courier New"/>
          <w:b/>
          <w:sz w:val="24"/>
        </w:rPr>
        <w:t xml:space="preserve">Plaintiff seeks damages </w:t>
      </w:r>
      <w:r w:rsidR="00834215">
        <w:rPr>
          <w:rFonts w:ascii="Courier New" w:hAnsi="Courier New" w:cs="Courier New"/>
          <w:b/>
          <w:sz w:val="24"/>
        </w:rPr>
        <w:t xml:space="preserve">of </w:t>
      </w:r>
      <w:r w:rsidRPr="00A25FCB">
        <w:rPr>
          <w:rFonts w:ascii="Courier New" w:hAnsi="Courier New" w:cs="Courier New"/>
          <w:b/>
          <w:sz w:val="24"/>
        </w:rPr>
        <w:t>$______________ for loss of patient's m</w:t>
      </w:r>
      <w:r w:rsidR="00073311">
        <w:rPr>
          <w:rFonts w:ascii="Courier New" w:hAnsi="Courier New" w:cs="Courier New"/>
          <w:b/>
          <w:sz w:val="24"/>
        </w:rPr>
        <w:t>arihuana, plants and production.</w:t>
      </w:r>
    </w:p>
    <w:p w:rsidR="00073311" w:rsidRPr="00A25FCB" w:rsidRDefault="00073311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THE PARTIES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073311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2</w:t>
      </w:r>
      <w:r w:rsidR="000B4E93" w:rsidRPr="00A25FCB">
        <w:rPr>
          <w:rFonts w:ascii="Courier New" w:hAnsi="Courier New" w:cs="Courier New"/>
          <w:b/>
          <w:sz w:val="24"/>
        </w:rPr>
        <w:t xml:space="preserve">. The Plaintiff </w:t>
      </w:r>
      <w:r w:rsidR="00073311">
        <w:rPr>
          <w:rFonts w:ascii="Courier New" w:hAnsi="Courier New" w:cs="Courier New"/>
          <w:b/>
          <w:sz w:val="24"/>
        </w:rPr>
        <w:t xml:space="preserve">was exempted to use marijuana under Health Canada Authorization Number: ___________________________________ when he was ordered to shut down his garden, destroy his stored supply and provide proof of purchase from a Licensed Producer to maintain his exempted status.  </w:t>
      </w:r>
    </w:p>
    <w:p w:rsidR="00073311" w:rsidRDefault="00073311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3</w:t>
      </w:r>
      <w:r w:rsidR="000B4E93" w:rsidRPr="00A25FCB">
        <w:rPr>
          <w:rFonts w:ascii="Courier New" w:hAnsi="Courier New" w:cs="Courier New"/>
          <w:b/>
          <w:sz w:val="24"/>
        </w:rPr>
        <w:t xml:space="preserve">. The Defendant, Her Majesty the Queen in Right of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Canada, as represented by the Attorney General of Canada,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is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named as the representative of the Federal Government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of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Canada and the Minister of Health for Canada who is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the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Minister responsible for Health Canada and certain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aspects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of the Controlled Drugs and Substances Act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including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the Narcotic Control Regulations, the Marihuana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Medical Access Regulations and program and the Marihuana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for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Medical Purposes Regulations and program.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BACKGROUND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4</w:t>
      </w:r>
      <w:r w:rsidR="000B4E93" w:rsidRPr="00A25FCB">
        <w:rPr>
          <w:rFonts w:ascii="Courier New" w:hAnsi="Courier New" w:cs="Courier New"/>
          <w:b/>
          <w:sz w:val="24"/>
        </w:rPr>
        <w:t xml:space="preserve">. Under the MMPR legislation, Plaintiff was ordered to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1) shut down his production facility,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2) </w:t>
      </w:r>
      <w:proofErr w:type="gramStart"/>
      <w:r w:rsidRPr="00A25FCB">
        <w:rPr>
          <w:rFonts w:ascii="Courier New" w:hAnsi="Courier New" w:cs="Courier New"/>
          <w:b/>
          <w:sz w:val="24"/>
        </w:rPr>
        <w:t>destroy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all saved medicine, and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3) </w:t>
      </w:r>
      <w:proofErr w:type="gramStart"/>
      <w:r w:rsidR="007C2D39">
        <w:rPr>
          <w:rFonts w:ascii="Courier New" w:hAnsi="Courier New" w:cs="Courier New"/>
          <w:b/>
          <w:sz w:val="24"/>
        </w:rPr>
        <w:t>retain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exemption </w:t>
      </w:r>
      <w:r w:rsidR="007C2D39">
        <w:rPr>
          <w:rFonts w:ascii="Courier New" w:hAnsi="Courier New" w:cs="Courier New"/>
          <w:b/>
          <w:sz w:val="24"/>
        </w:rPr>
        <w:t xml:space="preserve">by </w:t>
      </w:r>
      <w:r w:rsidRPr="00A25FCB">
        <w:rPr>
          <w:rFonts w:ascii="Courier New" w:hAnsi="Courier New" w:cs="Courier New"/>
          <w:b/>
          <w:sz w:val="24"/>
        </w:rPr>
        <w:t xml:space="preserve">proof of Purchase from </w:t>
      </w:r>
      <w:r w:rsidR="007C2D39">
        <w:rPr>
          <w:rFonts w:ascii="Courier New" w:hAnsi="Courier New" w:cs="Courier New"/>
          <w:b/>
          <w:sz w:val="24"/>
        </w:rPr>
        <w:t>Licensed Producer</w:t>
      </w:r>
      <w:r w:rsidRPr="00A25FCB">
        <w:rPr>
          <w:rFonts w:ascii="Courier New" w:hAnsi="Courier New" w:cs="Courier New"/>
          <w:b/>
          <w:sz w:val="24"/>
        </w:rPr>
        <w:t xml:space="preserve">. 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5</w:t>
      </w:r>
      <w:r w:rsidR="000B4E93" w:rsidRPr="00A25FCB">
        <w:rPr>
          <w:rFonts w:ascii="Courier New" w:hAnsi="Courier New" w:cs="Courier New"/>
          <w:b/>
          <w:sz w:val="24"/>
        </w:rPr>
        <w:t xml:space="preserve">. On Feb 24 2016, the decision in Allard v. HMQ [2016]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declared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the MMPR Regime entirely unconstitutional, such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declaration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suspended to Aug 24 2016 before taking effect. </w:t>
      </w:r>
      <w:r w:rsidR="007C2D39">
        <w:rPr>
          <w:rFonts w:ascii="Courier New" w:hAnsi="Courier New" w:cs="Courier New"/>
          <w:b/>
          <w:sz w:val="24"/>
        </w:rPr>
        <w:br/>
      </w:r>
      <w:r w:rsidRPr="00A25FCB">
        <w:rPr>
          <w:rFonts w:ascii="Courier New" w:hAnsi="Courier New" w:cs="Courier New"/>
          <w:b/>
          <w:sz w:val="24"/>
        </w:rPr>
        <w:t xml:space="preserve">The evidence in Allard showed that the MMPR had been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enacted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based upon testimony about the threat of fires from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legal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grow-ops when there had been no fires, zero.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7C2D39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6</w:t>
      </w:r>
      <w:r w:rsidR="000B4E93" w:rsidRPr="00A25FCB">
        <w:rPr>
          <w:rFonts w:ascii="Courier New" w:hAnsi="Courier New" w:cs="Courier New"/>
          <w:b/>
          <w:sz w:val="24"/>
        </w:rPr>
        <w:t xml:space="preserve">. The evidence further showed how far off the 18 gram/day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daily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dosage prescribed by Canadian doctors the Health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Canada surveys showing 1-3 gram/day average were from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reality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making it a virtual statistical impossibility to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have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result in all outliers so far off the true mean.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lastRenderedPageBreak/>
        <w:t>8</w:t>
      </w:r>
      <w:r w:rsidR="000B4E93" w:rsidRPr="00A25FCB">
        <w:rPr>
          <w:rFonts w:ascii="Courier New" w:hAnsi="Courier New" w:cs="Courier New"/>
          <w:b/>
          <w:sz w:val="24"/>
        </w:rPr>
        <w:t xml:space="preserve">. Such unconstitutional legislation enacted on false premises in such bad faith caused the Plaintiff to suffer damages.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RELIEF SOUGHT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9</w:t>
      </w:r>
      <w:r w:rsidR="000B4E93" w:rsidRPr="00A25FCB">
        <w:rPr>
          <w:rFonts w:ascii="Courier New" w:hAnsi="Courier New" w:cs="Courier New"/>
          <w:b/>
          <w:sz w:val="24"/>
        </w:rPr>
        <w:t xml:space="preserve">. Plaintiff claims under Charter </w:t>
      </w:r>
      <w:proofErr w:type="gramStart"/>
      <w:r w:rsidR="000B4E93" w:rsidRPr="00A25FCB">
        <w:rPr>
          <w:rFonts w:ascii="Courier New" w:hAnsi="Courier New" w:cs="Courier New"/>
          <w:b/>
          <w:sz w:val="24"/>
        </w:rPr>
        <w:t>S.24(</w:t>
      </w:r>
      <w:proofErr w:type="gramEnd"/>
      <w:r w:rsidR="000B4E93" w:rsidRPr="00A25FCB">
        <w:rPr>
          <w:rFonts w:ascii="Courier New" w:hAnsi="Courier New" w:cs="Courier New"/>
          <w:b/>
          <w:sz w:val="24"/>
        </w:rPr>
        <w:t xml:space="preserve">1) for losses 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br/>
      </w:r>
      <w:r w:rsidRPr="007C2D39">
        <w:rPr>
          <w:rFonts w:ascii="Courier New" w:hAnsi="Courier New" w:cs="Courier New"/>
          <w:b/>
          <w:sz w:val="24"/>
        </w:rPr>
        <w:t>Grams destroyed: _____ @$15/gram             = $_____________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Plants destroyed: ____ @$1,000/plant         = $_____________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S</w:t>
      </w:r>
      <w:r w:rsidRPr="007C2D39">
        <w:rPr>
          <w:rFonts w:ascii="Courier New" w:hAnsi="Courier New" w:cs="Courier New"/>
          <w:b/>
          <w:sz w:val="24"/>
        </w:rPr>
        <w:t>torage and plant number from ATP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Production site equity lost                  = $_____________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Whatever you lost in your grow-op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Prescription value lost during shut-down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G/d ______ x $14 cost difference x ____ days = $_____________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Presuming $1/gram cost of production</w:t>
      </w:r>
    </w:p>
    <w:p w:rsidR="007C2D39" w:rsidRP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C2D39" w:rsidRDefault="007C2D39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C2D39">
        <w:rPr>
          <w:rFonts w:ascii="Courier New" w:hAnsi="Courier New" w:cs="Courier New"/>
          <w:b/>
          <w:sz w:val="24"/>
        </w:rPr>
        <w:t>Total</w:t>
      </w:r>
      <w:r w:rsidR="00A52A48">
        <w:rPr>
          <w:rFonts w:ascii="Courier New" w:hAnsi="Courier New" w:cs="Courier New"/>
          <w:b/>
          <w:sz w:val="24"/>
        </w:rPr>
        <w:t xml:space="preserve"> damages claimed</w:t>
      </w:r>
      <w:r w:rsidRPr="007C2D39">
        <w:rPr>
          <w:rFonts w:ascii="Courier New" w:hAnsi="Courier New" w:cs="Courier New"/>
          <w:b/>
          <w:sz w:val="24"/>
        </w:rPr>
        <w:t>:                       = $_____________</w:t>
      </w:r>
    </w:p>
    <w:p w:rsidR="00A52A48" w:rsidRPr="007C2D39" w:rsidRDefault="00A52A48" w:rsidP="007C2D3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C2D39" w:rsidRPr="00A25FCB" w:rsidRDefault="007C2D39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A25FCB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The Plaintiff</w:t>
      </w:r>
      <w:r w:rsidR="000B4E93" w:rsidRPr="00A25FCB">
        <w:rPr>
          <w:rFonts w:ascii="Courier New" w:hAnsi="Courier New" w:cs="Courier New"/>
          <w:b/>
          <w:sz w:val="24"/>
        </w:rPr>
        <w:t xml:space="preserve"> propose</w:t>
      </w:r>
      <w:r>
        <w:rPr>
          <w:rFonts w:ascii="Courier New" w:hAnsi="Courier New" w:cs="Courier New"/>
          <w:b/>
          <w:sz w:val="24"/>
        </w:rPr>
        <w:t>s</w:t>
      </w:r>
      <w:r w:rsidR="000B4E93" w:rsidRPr="00A25FCB">
        <w:rPr>
          <w:rFonts w:ascii="Courier New" w:hAnsi="Courier New" w:cs="Courier New"/>
          <w:b/>
          <w:sz w:val="24"/>
        </w:rPr>
        <w:t xml:space="preserve"> this action be tried in the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City of ___________________, Province of _________________.</w:t>
      </w:r>
      <w:proofErr w:type="gramEnd"/>
    </w:p>
    <w:p w:rsidR="00A52A48" w:rsidRPr="00A25FCB" w:rsidRDefault="00A52A48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A25FCB">
        <w:rPr>
          <w:rFonts w:ascii="Courier New" w:hAnsi="Courier New" w:cs="Courier New"/>
          <w:b/>
          <w:sz w:val="24"/>
        </w:rPr>
        <w:t>D</w:t>
      </w:r>
      <w:r w:rsidR="007C2D39">
        <w:rPr>
          <w:rFonts w:ascii="Courier New" w:hAnsi="Courier New" w:cs="Courier New"/>
          <w:b/>
          <w:sz w:val="24"/>
        </w:rPr>
        <w:t>ated</w:t>
      </w:r>
      <w:r w:rsidRPr="00A25FCB">
        <w:rPr>
          <w:rFonts w:ascii="Courier New" w:hAnsi="Courier New" w:cs="Courier New"/>
          <w:b/>
          <w:sz w:val="24"/>
        </w:rPr>
        <w:t xml:space="preserve"> at ______________________ on _______________ 2016.</w:t>
      </w:r>
      <w:proofErr w:type="gramEnd"/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__________________________________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Plaintiff Signature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Name: _______________________</w:t>
      </w:r>
      <w:r w:rsidR="00A52A48">
        <w:rPr>
          <w:rFonts w:ascii="Courier New" w:hAnsi="Courier New" w:cs="Courier New"/>
          <w:b/>
          <w:sz w:val="24"/>
        </w:rPr>
        <w:t>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Address: </w:t>
      </w:r>
      <w:r w:rsidR="00A52A48">
        <w:rPr>
          <w:rFonts w:ascii="Courier New" w:hAnsi="Courier New" w:cs="Courier New"/>
          <w:b/>
          <w:sz w:val="24"/>
        </w:rPr>
        <w:t>_</w:t>
      </w:r>
      <w:r w:rsidRPr="00A25FCB">
        <w:rPr>
          <w:rFonts w:ascii="Courier New" w:hAnsi="Courier New" w:cs="Courier New"/>
          <w:b/>
          <w:sz w:val="24"/>
        </w:rPr>
        <w:t>______________________________________</w:t>
      </w:r>
      <w:r w:rsidR="007C2D39">
        <w:rPr>
          <w:rFonts w:ascii="Courier New" w:hAnsi="Courier New" w:cs="Courier New"/>
          <w:b/>
          <w:sz w:val="24"/>
        </w:rPr>
        <w:t>___</w:t>
      </w:r>
      <w:r w:rsidRPr="00A25FCB">
        <w:rPr>
          <w:rFonts w:ascii="Courier New" w:hAnsi="Courier New" w:cs="Courier New"/>
          <w:b/>
          <w:sz w:val="24"/>
        </w:rPr>
        <w:t xml:space="preserve">_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_____________</w:t>
      </w:r>
      <w:r w:rsidR="00A52A48">
        <w:rPr>
          <w:rFonts w:ascii="Courier New" w:hAnsi="Courier New" w:cs="Courier New"/>
          <w:b/>
          <w:sz w:val="24"/>
        </w:rPr>
        <w:t>_</w:t>
      </w:r>
      <w:r w:rsidRPr="00A25FCB">
        <w:rPr>
          <w:rFonts w:ascii="Courier New" w:hAnsi="Courier New" w:cs="Courier New"/>
          <w:b/>
          <w:sz w:val="24"/>
        </w:rPr>
        <w:t>____________</w:t>
      </w:r>
      <w:r w:rsidR="007C2D39">
        <w:rPr>
          <w:rFonts w:ascii="Courier New" w:hAnsi="Courier New" w:cs="Courier New"/>
          <w:b/>
          <w:sz w:val="24"/>
        </w:rPr>
        <w:t>__________________________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Tel/fax: _____________________</w:t>
      </w:r>
      <w:r w:rsidR="007C2D39">
        <w:rPr>
          <w:rFonts w:ascii="Courier New" w:hAnsi="Courier New" w:cs="Courier New"/>
          <w:b/>
          <w:sz w:val="24"/>
        </w:rPr>
        <w:t>_________________________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Email: ________________________________________________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lastRenderedPageBreak/>
        <w:t>File No: 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       FEDERAL COURT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BETWEEN: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Plaintiff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</w:t>
      </w:r>
      <w:proofErr w:type="gramStart"/>
      <w:r w:rsidRPr="00A25FCB">
        <w:rPr>
          <w:rFonts w:ascii="Courier New" w:hAnsi="Courier New" w:cs="Courier New"/>
          <w:b/>
          <w:sz w:val="24"/>
        </w:rPr>
        <w:t>and</w:t>
      </w:r>
      <w:proofErr w:type="gramEnd"/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Her Majesty </w:t>
      </w:r>
      <w:proofErr w:type="gramStart"/>
      <w:r w:rsidRPr="00A25FCB">
        <w:rPr>
          <w:rFonts w:ascii="Courier New" w:hAnsi="Courier New" w:cs="Courier New"/>
          <w:b/>
          <w:sz w:val="24"/>
        </w:rPr>
        <w:t>The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Queen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Defendant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    STATEMENT OF CLAIM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   (Pursuant to S.48 of </w:t>
      </w:r>
    </w:p>
    <w:p w:rsidR="00F915D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                                </w:t>
      </w:r>
      <w:proofErr w:type="gramStart"/>
      <w:r w:rsidRPr="00A25FCB">
        <w:rPr>
          <w:rFonts w:ascii="Courier New" w:hAnsi="Courier New" w:cs="Courier New"/>
          <w:b/>
          <w:sz w:val="24"/>
        </w:rPr>
        <w:t>the</w:t>
      </w:r>
      <w:proofErr w:type="gramEnd"/>
      <w:r w:rsidRPr="00A25FCB">
        <w:rPr>
          <w:rFonts w:ascii="Courier New" w:hAnsi="Courier New" w:cs="Courier New"/>
          <w:b/>
          <w:sz w:val="24"/>
        </w:rPr>
        <w:t xml:space="preserve"> Federal Court Act)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52A48">
      <w:pPr>
        <w:pStyle w:val="PlainText"/>
        <w:spacing w:line="360" w:lineRule="auto"/>
        <w:ind w:left="1440" w:firstLine="720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For the Plaintiff: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915D3" w:rsidRPr="00A25FCB" w:rsidRDefault="000B4E93" w:rsidP="00A52A48">
      <w:pPr>
        <w:pStyle w:val="PlainText"/>
        <w:spacing w:line="360" w:lineRule="auto"/>
        <w:ind w:left="1440" w:firstLine="720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Name: ____________________________________</w:t>
      </w:r>
    </w:p>
    <w:p w:rsidR="00F915D3" w:rsidRPr="00A25FCB" w:rsidRDefault="000B4E93" w:rsidP="00A52A48">
      <w:pPr>
        <w:pStyle w:val="PlainText"/>
        <w:spacing w:line="360" w:lineRule="auto"/>
        <w:ind w:left="1440" w:firstLine="720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Address: _________________________________</w:t>
      </w:r>
    </w:p>
    <w:p w:rsidR="00F915D3" w:rsidRPr="00A25FCB" w:rsidRDefault="000B4E93" w:rsidP="00A52A48">
      <w:pPr>
        <w:pStyle w:val="PlainText"/>
        <w:spacing w:line="360" w:lineRule="auto"/>
        <w:ind w:left="1440" w:firstLine="720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>__________________________________________</w:t>
      </w:r>
    </w:p>
    <w:p w:rsidR="00F915D3" w:rsidRPr="00A25FCB" w:rsidRDefault="000B4E93" w:rsidP="00A52A48">
      <w:pPr>
        <w:pStyle w:val="PlainText"/>
        <w:spacing w:line="360" w:lineRule="auto"/>
        <w:ind w:left="1440" w:firstLine="720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Tel/fax: _________________________________ </w:t>
      </w:r>
    </w:p>
    <w:p w:rsidR="00F915D3" w:rsidRPr="00A25FCB" w:rsidRDefault="000B4E93" w:rsidP="00A52A48">
      <w:pPr>
        <w:pStyle w:val="PlainText"/>
        <w:spacing w:line="360" w:lineRule="auto"/>
        <w:ind w:left="1440" w:firstLine="720"/>
        <w:rPr>
          <w:rFonts w:ascii="Courier New" w:hAnsi="Courier New" w:cs="Courier New"/>
          <w:b/>
          <w:sz w:val="24"/>
        </w:rPr>
      </w:pPr>
      <w:r w:rsidRPr="00A25FCB">
        <w:rPr>
          <w:rFonts w:ascii="Courier New" w:hAnsi="Courier New" w:cs="Courier New"/>
          <w:b/>
          <w:sz w:val="24"/>
        </w:rPr>
        <w:t xml:space="preserve">Email: ___________________________________ </w:t>
      </w:r>
    </w:p>
    <w:p w:rsidR="00F915D3" w:rsidRPr="00A25FCB" w:rsidRDefault="00F915D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0B4E93" w:rsidRPr="00A25FCB" w:rsidRDefault="000B4E93" w:rsidP="00A25FC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sectPr w:rsidR="000B4E93" w:rsidRPr="00A25FCB" w:rsidSect="00764394"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BE" w:rsidRDefault="00E907BE" w:rsidP="005962E0">
      <w:pPr>
        <w:spacing w:after="0" w:line="240" w:lineRule="auto"/>
      </w:pPr>
      <w:r>
        <w:separator/>
      </w:r>
    </w:p>
  </w:endnote>
  <w:endnote w:type="continuationSeparator" w:id="0">
    <w:p w:rsidR="00E907BE" w:rsidRDefault="00E907BE" w:rsidP="0059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00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2E0" w:rsidRDefault="00596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2E0" w:rsidRDefault="00596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BE" w:rsidRDefault="00E907BE" w:rsidP="005962E0">
      <w:pPr>
        <w:spacing w:after="0" w:line="240" w:lineRule="auto"/>
      </w:pPr>
      <w:r>
        <w:separator/>
      </w:r>
    </w:p>
  </w:footnote>
  <w:footnote w:type="continuationSeparator" w:id="0">
    <w:p w:rsidR="00E907BE" w:rsidRDefault="00E907BE" w:rsidP="00596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98"/>
    <w:rsid w:val="00073311"/>
    <w:rsid w:val="000B4E93"/>
    <w:rsid w:val="00323687"/>
    <w:rsid w:val="003237FC"/>
    <w:rsid w:val="005962E0"/>
    <w:rsid w:val="005D6E98"/>
    <w:rsid w:val="00680348"/>
    <w:rsid w:val="00764394"/>
    <w:rsid w:val="00796E98"/>
    <w:rsid w:val="007C2D39"/>
    <w:rsid w:val="00834215"/>
    <w:rsid w:val="00880F61"/>
    <w:rsid w:val="00A25FCB"/>
    <w:rsid w:val="00A52A48"/>
    <w:rsid w:val="00C5513E"/>
    <w:rsid w:val="00CB4A6E"/>
    <w:rsid w:val="00E907BE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9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E0"/>
  </w:style>
  <w:style w:type="paragraph" w:styleId="Footer">
    <w:name w:val="footer"/>
    <w:basedOn w:val="Normal"/>
    <w:link w:val="FooterChar"/>
    <w:uiPriority w:val="99"/>
    <w:unhideWhenUsed/>
    <w:rsid w:val="0059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9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E0"/>
  </w:style>
  <w:style w:type="paragraph" w:styleId="Footer">
    <w:name w:val="footer"/>
    <w:basedOn w:val="Normal"/>
    <w:link w:val="FooterChar"/>
    <w:uiPriority w:val="99"/>
    <w:unhideWhenUsed/>
    <w:rsid w:val="0059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2016-05-28T11:00:00Z</cp:lastPrinted>
  <dcterms:created xsi:type="dcterms:W3CDTF">2016-05-28T11:02:00Z</dcterms:created>
  <dcterms:modified xsi:type="dcterms:W3CDTF">2016-05-28T11:02:00Z</dcterms:modified>
</cp:coreProperties>
</file>